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6CFA0" w14:textId="678A8609" w:rsidR="007C33B1" w:rsidRPr="007C33B1" w:rsidRDefault="007C33B1" w:rsidP="007C33B1">
      <w:pPr>
        <w:spacing w:line="560" w:lineRule="exact"/>
        <w:rPr>
          <w:rFonts w:ascii="华文中宋" w:eastAsia="华文中宋" w:hAnsi="华文中宋"/>
          <w:sz w:val="44"/>
          <w:szCs w:val="44"/>
        </w:rPr>
      </w:pPr>
      <w:r w:rsidRPr="007C33B1">
        <w:rPr>
          <w:rFonts w:ascii="华文中宋" w:eastAsia="华文中宋" w:hAnsi="华文中宋" w:hint="eastAsia"/>
          <w:sz w:val="44"/>
          <w:szCs w:val="44"/>
        </w:rPr>
        <w:t>关于进一步加强科研诚信建设的若干意见</w:t>
      </w:r>
    </w:p>
    <w:p w14:paraId="4C41025A" w14:textId="4CE362EC" w:rsidR="007C33B1" w:rsidRP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w:t>
      </w:r>
      <w:proofErr w:type="gramStart"/>
      <w:r w:rsidRPr="007C33B1">
        <w:rPr>
          <w:rFonts w:ascii="仿宋" w:eastAsia="仿宋" w:hAnsi="仿宋" w:hint="eastAsia"/>
          <w:sz w:val="32"/>
          <w:szCs w:val="32"/>
        </w:rPr>
        <w:t>践行</w:t>
      </w:r>
      <w:proofErr w:type="gramEnd"/>
      <w:r w:rsidRPr="007C33B1">
        <w:rPr>
          <w:rFonts w:ascii="仿宋" w:eastAsia="仿宋" w:hAnsi="仿宋" w:hint="eastAsia"/>
          <w:sz w:val="32"/>
          <w:szCs w:val="32"/>
        </w:rPr>
        <w:t>社会主义核心价值观，弘扬科学精神，倡导创新文化，加快建设创新型国家，现就进一步加强科研诚信建设、营造诚实守信的良好科研环境提出以下意见。</w:t>
      </w:r>
    </w:p>
    <w:p w14:paraId="3AAD0A67"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一、总体要求</w:t>
      </w:r>
    </w:p>
    <w:p w14:paraId="70A886AE"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14:paraId="1AD939DE"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（二）基本原则</w:t>
      </w:r>
    </w:p>
    <w:p w14:paraId="47A4DCE4"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——明确责任，协调有序。加强顶层设计、统筹协调，明确科研诚信建设各主体职责，加强部门沟通、协同、联动，形成全社会推进科研诚信建设合力。</w:t>
      </w:r>
    </w:p>
    <w:p w14:paraId="135EA2E3"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——系统推进，重点突破。构建符合科研规律、适应建设世</w:t>
      </w:r>
      <w:r w:rsidRPr="007C33B1">
        <w:rPr>
          <w:rFonts w:ascii="仿宋" w:eastAsia="仿宋" w:hAnsi="仿宋" w:hint="eastAsia"/>
          <w:sz w:val="32"/>
          <w:szCs w:val="32"/>
        </w:rPr>
        <w:lastRenderedPageBreak/>
        <w:t>界科技强国要求的科研诚信体系。坚持问题导向，重点在实践养成、调查处理等方面实现突破，在提高诚信意识、优化科研环境等方面取得实效。</w:t>
      </w:r>
    </w:p>
    <w:p w14:paraId="5D096766"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——激励创新，宽容失败。充分尊重科学研究灵感瞬间性、方式多样性、路径不确定性的特点，重视科研试</w:t>
      </w:r>
      <w:proofErr w:type="gramStart"/>
      <w:r w:rsidRPr="007C33B1">
        <w:rPr>
          <w:rFonts w:ascii="仿宋" w:eastAsia="仿宋" w:hAnsi="仿宋" w:hint="eastAsia"/>
          <w:sz w:val="32"/>
          <w:szCs w:val="32"/>
        </w:rPr>
        <w:t>错探索</w:t>
      </w:r>
      <w:proofErr w:type="gramEnd"/>
      <w:r w:rsidRPr="007C33B1">
        <w:rPr>
          <w:rFonts w:ascii="仿宋" w:eastAsia="仿宋" w:hAnsi="仿宋" w:hint="eastAsia"/>
          <w:sz w:val="32"/>
          <w:szCs w:val="32"/>
        </w:rPr>
        <w:t>的价值，建立鼓励创新、宽容失败的容错纠错机制，形成敢为人先、勇于探索的科研氛围。</w:t>
      </w:r>
    </w:p>
    <w:p w14:paraId="7BDCCDF3"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14:paraId="07AD210F"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14:paraId="1F1845CC"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二、完善科研诚信管理工作机制和责任体系</w:t>
      </w:r>
    </w:p>
    <w:p w14:paraId="391247E5"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（四）建立健全职责明确、高效协同的科研诚信管理体系。科技部、中国社科院分别负责自然科学领域和哲学社会科学</w:t>
      </w:r>
      <w:r w:rsidRPr="007C33B1">
        <w:rPr>
          <w:rFonts w:ascii="仿宋" w:eastAsia="仿宋" w:hAnsi="仿宋" w:hint="eastAsia"/>
          <w:sz w:val="32"/>
          <w:szCs w:val="32"/>
        </w:rPr>
        <w:lastRenderedPageBreak/>
        <w:t>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14:paraId="3F972DBA"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（五）从事科研活动及参与科技管理服务的各类机构要切实履行科研诚信建设的主体责任。从事科研活动的各类企业、事业单位、社会组织等是科研诚信建设第一责任主体，要对加强科研诚信建设</w:t>
      </w:r>
      <w:proofErr w:type="gramStart"/>
      <w:r w:rsidRPr="007C33B1">
        <w:rPr>
          <w:rFonts w:ascii="仿宋" w:eastAsia="仿宋" w:hAnsi="仿宋" w:hint="eastAsia"/>
          <w:sz w:val="32"/>
          <w:szCs w:val="32"/>
        </w:rPr>
        <w:t>作出</w:t>
      </w:r>
      <w:proofErr w:type="gramEnd"/>
      <w:r w:rsidRPr="007C33B1">
        <w:rPr>
          <w:rFonts w:ascii="仿宋" w:eastAsia="仿宋" w:hAnsi="仿宋" w:hint="eastAsia"/>
          <w:sz w:val="32"/>
          <w:szCs w:val="32"/>
        </w:rPr>
        <w:t>具体安排，将科研诚信工作纳入常态化管理。通过单位章程、员工行为规范、岗位说明书等内部规章制度及聘用合同，对本单位员工遵守科研诚信要求及责任追究</w:t>
      </w:r>
      <w:proofErr w:type="gramStart"/>
      <w:r w:rsidRPr="007C33B1">
        <w:rPr>
          <w:rFonts w:ascii="仿宋" w:eastAsia="仿宋" w:hAnsi="仿宋" w:hint="eastAsia"/>
          <w:sz w:val="32"/>
          <w:szCs w:val="32"/>
        </w:rPr>
        <w:t>作出</w:t>
      </w:r>
      <w:proofErr w:type="gramEnd"/>
      <w:r w:rsidRPr="007C33B1">
        <w:rPr>
          <w:rFonts w:ascii="仿宋" w:eastAsia="仿宋" w:hAnsi="仿宋" w:hint="eastAsia"/>
          <w:sz w:val="32"/>
          <w:szCs w:val="32"/>
        </w:rPr>
        <w:t>明确规定或约定。</w:t>
      </w:r>
    </w:p>
    <w:p w14:paraId="21D8D15A" w14:textId="77777777" w:rsidR="007C33B1" w:rsidRP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科研机构、高等学校要通过单位章程或制定学术委员会章程，对学术委员会科研诚信工作任务、职责权限</w:t>
      </w:r>
      <w:proofErr w:type="gramStart"/>
      <w:r w:rsidRPr="007C33B1">
        <w:rPr>
          <w:rFonts w:ascii="仿宋" w:eastAsia="仿宋" w:hAnsi="仿宋" w:hint="eastAsia"/>
          <w:sz w:val="32"/>
          <w:szCs w:val="32"/>
        </w:rPr>
        <w:t>作出</w:t>
      </w:r>
      <w:proofErr w:type="gramEnd"/>
      <w:r w:rsidRPr="007C33B1">
        <w:rPr>
          <w:rFonts w:ascii="仿宋" w:eastAsia="仿宋" w:hAnsi="仿宋" w:hint="eastAsia"/>
          <w:sz w:val="32"/>
          <w:szCs w:val="32"/>
        </w:rPr>
        <w:t>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w:t>
      </w:r>
      <w:r w:rsidRPr="007C33B1">
        <w:rPr>
          <w:rFonts w:ascii="仿宋" w:eastAsia="仿宋" w:hAnsi="仿宋"/>
          <w:sz w:val="32"/>
          <w:szCs w:val="32"/>
        </w:rPr>
        <w:t>3</w:t>
      </w:r>
      <w:r w:rsidRPr="007C33B1">
        <w:rPr>
          <w:rFonts w:ascii="仿宋" w:eastAsia="仿宋" w:hAnsi="仿宋"/>
          <w:sz w:val="32"/>
          <w:szCs w:val="32"/>
        </w:rPr>
        <w:lastRenderedPageBreak/>
        <w:t>－5年为周期持续开展。</w:t>
      </w:r>
    </w:p>
    <w:p w14:paraId="1896C4C7" w14:textId="77777777" w:rsid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14:paraId="27E32D9C" w14:textId="2928AD8D" w:rsidR="007C33B1" w:rsidRP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从事科技评估、科技咨询、科技成果转化、科技企业孵化和科研经费审计等的科技中介服务机构要严格遵守行业规范，强化诚信管理，自觉接受监督。</w:t>
      </w:r>
    </w:p>
    <w:p w14:paraId="73604710"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14:paraId="0F2BF6A0" w14:textId="77777777" w:rsid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（七）从事科研活动和参与科技管理服务的各类人员要坚守底线、严格自律。科研人员要恪守科学道德准则，遵守科研活动规范，</w:t>
      </w:r>
      <w:proofErr w:type="gramStart"/>
      <w:r w:rsidRPr="007C33B1">
        <w:rPr>
          <w:rFonts w:ascii="仿宋" w:eastAsia="仿宋" w:hAnsi="仿宋" w:hint="eastAsia"/>
          <w:sz w:val="32"/>
          <w:szCs w:val="32"/>
        </w:rPr>
        <w:t>践行</w:t>
      </w:r>
      <w:proofErr w:type="gramEnd"/>
      <w:r w:rsidRPr="007C33B1">
        <w:rPr>
          <w:rFonts w:ascii="仿宋" w:eastAsia="仿宋" w:hAnsi="仿宋" w:hint="eastAsia"/>
          <w:sz w:val="32"/>
          <w:szCs w:val="32"/>
        </w:rPr>
        <w:t>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14:paraId="58A8AD53" w14:textId="26A47BBE" w:rsidR="007C33B1" w:rsidRP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项目（课题）负责人、研究生导师等要充分发挥言传身教作用，加强对项目（课题）成员、学生的科研诚信管理，</w:t>
      </w:r>
      <w:r w:rsidRPr="007C33B1">
        <w:rPr>
          <w:rFonts w:ascii="仿宋" w:eastAsia="仿宋" w:hAnsi="仿宋" w:hint="eastAsia"/>
          <w:sz w:val="32"/>
          <w:szCs w:val="32"/>
        </w:rPr>
        <w:lastRenderedPageBreak/>
        <w:t>对重要论文等科研成果的署名、研究数据真实性、实验可重复性等进行诚信审核和学术把关。院士等杰出高级专家要在科研诚信建设中发挥示范带动作用，做遵守科研道德的模范和表率。</w:t>
      </w:r>
    </w:p>
    <w:p w14:paraId="6D83635F" w14:textId="77777777" w:rsidR="007C33B1" w:rsidRPr="007C33B1" w:rsidRDefault="007C33B1" w:rsidP="007C33B1">
      <w:pPr>
        <w:spacing w:line="560" w:lineRule="exact"/>
        <w:ind w:firstLineChars="200" w:firstLine="640"/>
        <w:rPr>
          <w:rFonts w:ascii="仿宋" w:eastAsia="仿宋" w:hAnsi="仿宋"/>
          <w:sz w:val="32"/>
          <w:szCs w:val="32"/>
        </w:rPr>
      </w:pPr>
      <w:r w:rsidRPr="007C33B1">
        <w:rPr>
          <w:rFonts w:ascii="仿宋" w:eastAsia="仿宋" w:hAnsi="仿宋" w:hint="eastAsia"/>
          <w:sz w:val="32"/>
          <w:szCs w:val="32"/>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14:paraId="55C7E129"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三、加强科研活动全流程诚信管理</w:t>
      </w:r>
    </w:p>
    <w:p w14:paraId="0EF4F445"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w:t>
      </w:r>
      <w:proofErr w:type="gramStart"/>
      <w:r w:rsidRPr="007C33B1">
        <w:rPr>
          <w:rFonts w:ascii="仿宋" w:eastAsia="仿宋" w:hAnsi="仿宋" w:hint="eastAsia"/>
          <w:sz w:val="32"/>
          <w:szCs w:val="32"/>
        </w:rPr>
        <w:t>责情况</w:t>
      </w:r>
      <w:proofErr w:type="gramEnd"/>
      <w:r w:rsidRPr="007C33B1">
        <w:rPr>
          <w:rFonts w:ascii="仿宋" w:eastAsia="仿宋" w:hAnsi="仿宋" w:hint="eastAsia"/>
          <w:sz w:val="32"/>
          <w:szCs w:val="32"/>
        </w:rPr>
        <w:t>的经常性检查。</w:t>
      </w:r>
    </w:p>
    <w:p w14:paraId="032B7CE0"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14:paraId="74B90D62"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（十）强化科研诚信审核。科技计划管理部门、项目管理专</w:t>
      </w:r>
      <w:r w:rsidRPr="007C33B1">
        <w:rPr>
          <w:rFonts w:ascii="仿宋" w:eastAsia="仿宋" w:hAnsi="仿宋" w:hint="eastAsia"/>
          <w:sz w:val="32"/>
          <w:szCs w:val="32"/>
        </w:rPr>
        <w:lastRenderedPageBreak/>
        <w:t>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14:paraId="07325759"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14:paraId="0ADAE953"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（十二）着力深化科研评价制度改革。推进项目评审、人才评价、机构评估改革，建立以科技创新质量、贡献、绩效为导向的分类评价制度，将科研诚信状况作为各</w:t>
      </w:r>
      <w:proofErr w:type="gramStart"/>
      <w:r w:rsidRPr="007C33B1">
        <w:rPr>
          <w:rFonts w:ascii="仿宋" w:eastAsia="仿宋" w:hAnsi="仿宋" w:hint="eastAsia"/>
          <w:sz w:val="32"/>
          <w:szCs w:val="32"/>
        </w:rPr>
        <w:t>类评价</w:t>
      </w:r>
      <w:proofErr w:type="gramEnd"/>
      <w:r w:rsidRPr="007C33B1">
        <w:rPr>
          <w:rFonts w:ascii="仿宋" w:eastAsia="仿宋" w:hAnsi="仿宋" w:hint="eastAsia"/>
          <w:sz w:val="32"/>
          <w:szCs w:val="32"/>
        </w:rPr>
        <w:t>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14:paraId="27A3EE14"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lastRenderedPageBreak/>
        <w:t>四、进一步推进科研诚信制度化建设</w:t>
      </w:r>
    </w:p>
    <w:p w14:paraId="6AD45250" w14:textId="79EDEE80"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14:paraId="7442B820" w14:textId="5E4E0F87"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w:t>
      </w:r>
      <w:proofErr w:type="gramStart"/>
      <w:r w:rsidRPr="007C33B1">
        <w:rPr>
          <w:rFonts w:ascii="仿宋" w:eastAsia="仿宋" w:hAnsi="仿宋" w:hint="eastAsia"/>
          <w:sz w:val="32"/>
          <w:szCs w:val="32"/>
        </w:rPr>
        <w:t>作出</w:t>
      </w:r>
      <w:proofErr w:type="gramEnd"/>
      <w:r w:rsidRPr="007C33B1">
        <w:rPr>
          <w:rFonts w:ascii="仿宋" w:eastAsia="仿宋" w:hAnsi="仿宋" w:hint="eastAsia"/>
          <w:sz w:val="32"/>
          <w:szCs w:val="32"/>
        </w:rPr>
        <w:t>明确规定。从事科学研究的企业、事业单位、社会组织等应制定本单位的调查处理办法，明确调查程序、处理规则、处理措施等具体要求。</w:t>
      </w:r>
    </w:p>
    <w:p w14:paraId="64D226DA" w14:textId="6ACC7DCA"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14:paraId="6571B14B" w14:textId="6864988F"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w:t>
      </w:r>
      <w:r w:rsidRPr="007C33B1">
        <w:rPr>
          <w:rFonts w:ascii="仿宋" w:eastAsia="仿宋" w:hAnsi="仿宋" w:hint="eastAsia"/>
          <w:sz w:val="32"/>
          <w:szCs w:val="32"/>
        </w:rPr>
        <w:lastRenderedPageBreak/>
        <w:t>研人员发表论文的管理，对在列入预警名单的学术期刊上发表论文的科研人员，要及时警示提醒；对在列入黑名单的学术期刊上发表的论文，在各类评审评价中不予认可，不得报销论文发表的相关费用。</w:t>
      </w:r>
    </w:p>
    <w:p w14:paraId="2DC653A9" w14:textId="01CB6645"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五、切实加强科研诚信的教育和宣传</w:t>
      </w:r>
    </w:p>
    <w:p w14:paraId="2C8456C8" w14:textId="77777777" w:rsidR="007C33B1"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14:paraId="26090C45" w14:textId="76AD0B7E" w:rsidR="007C33B1" w:rsidRPr="007C33B1" w:rsidRDefault="007C33B1" w:rsidP="007C33B1">
      <w:pPr>
        <w:spacing w:line="560" w:lineRule="exact"/>
        <w:ind w:firstLineChars="200" w:firstLine="640"/>
        <w:rPr>
          <w:rFonts w:ascii="仿宋" w:eastAsia="仿宋" w:hAnsi="仿宋" w:hint="eastAsia"/>
          <w:sz w:val="32"/>
          <w:szCs w:val="32"/>
        </w:rPr>
      </w:pPr>
      <w:r w:rsidRPr="007C33B1">
        <w:rPr>
          <w:rFonts w:ascii="仿宋" w:eastAsia="仿宋" w:hAnsi="仿宋" w:hint="eastAsia"/>
          <w:sz w:val="32"/>
          <w:szCs w:val="32"/>
        </w:rPr>
        <w:t>科技计划管理部门、项目管理专业机构以及项目承担单位，应当结合科技计划组织实施的特点，对承担或参与科技计划项目的科研人员有效开展科研诚信教育。</w:t>
      </w:r>
    </w:p>
    <w:p w14:paraId="5D20B219" w14:textId="2A42D3E2"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14:paraId="7869D78E" w14:textId="3BF55447"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14:paraId="25EF2645" w14:textId="23C66DF4"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lastRenderedPageBreak/>
        <w:t>六、严肃查处严重违背科研诚信要求的行为</w:t>
      </w:r>
    </w:p>
    <w:p w14:paraId="10A6B479" w14:textId="076384DB"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w:t>
      </w:r>
      <w:proofErr w:type="gramStart"/>
      <w:r w:rsidRPr="007C33B1">
        <w:rPr>
          <w:rFonts w:ascii="仿宋" w:eastAsia="仿宋" w:hAnsi="仿宋" w:hint="eastAsia"/>
          <w:sz w:val="32"/>
          <w:szCs w:val="32"/>
        </w:rPr>
        <w:t>投以及</w:t>
      </w:r>
      <w:proofErr w:type="gramEnd"/>
      <w:r w:rsidRPr="007C33B1">
        <w:rPr>
          <w:rFonts w:ascii="仿宋" w:eastAsia="仿宋" w:hAnsi="仿宋" w:hint="eastAsia"/>
          <w:sz w:val="32"/>
          <w:szCs w:val="32"/>
        </w:rPr>
        <w:t>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14:paraId="7A518D85" w14:textId="3726CB36"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w:t>
      </w:r>
      <w:r w:rsidRPr="007C33B1">
        <w:rPr>
          <w:rFonts w:ascii="仿宋" w:eastAsia="仿宋" w:hAnsi="仿宋" w:hint="eastAsia"/>
          <w:sz w:val="32"/>
          <w:szCs w:val="32"/>
        </w:rPr>
        <w:lastRenderedPageBreak/>
        <w:t>积极开展对严重违背科研诚信要求行为的刑事规制理论研究，推动立法、司法部门适时出台相应刑事制裁措施。</w:t>
      </w:r>
    </w:p>
    <w:p w14:paraId="4A191BD2" w14:textId="2036A96B" w:rsidR="007C33B1" w:rsidRPr="007C33B1" w:rsidRDefault="007C33B1" w:rsidP="00D72C22">
      <w:pPr>
        <w:spacing w:line="560" w:lineRule="exact"/>
        <w:ind w:firstLineChars="200" w:firstLine="640"/>
        <w:rPr>
          <w:rFonts w:ascii="仿宋" w:eastAsia="仿宋" w:hAnsi="仿宋" w:hint="eastAsia"/>
          <w:sz w:val="32"/>
          <w:szCs w:val="32"/>
        </w:rPr>
      </w:pPr>
      <w:r w:rsidRPr="007C33B1">
        <w:rPr>
          <w:rFonts w:ascii="仿宋" w:eastAsia="仿宋" w:hAnsi="仿宋" w:hint="eastAsia"/>
          <w:sz w:val="32"/>
          <w:szCs w:val="32"/>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14:paraId="6B3052D2" w14:textId="0EA57A38" w:rsidR="007C33B1" w:rsidRPr="007C33B1" w:rsidRDefault="007C33B1" w:rsidP="00D72C22">
      <w:pPr>
        <w:spacing w:line="560" w:lineRule="exact"/>
        <w:ind w:firstLineChars="200" w:firstLine="640"/>
        <w:rPr>
          <w:rFonts w:ascii="仿宋" w:eastAsia="仿宋" w:hAnsi="仿宋" w:hint="eastAsia"/>
          <w:sz w:val="32"/>
          <w:szCs w:val="32"/>
        </w:rPr>
      </w:pPr>
      <w:r w:rsidRPr="007C33B1">
        <w:rPr>
          <w:rFonts w:ascii="仿宋" w:eastAsia="仿宋" w:hAnsi="仿宋" w:hint="eastAsia"/>
          <w:sz w:val="32"/>
          <w:szCs w:val="32"/>
        </w:rPr>
        <w:t>对包庇、纵容甚至骗取各</w:t>
      </w:r>
      <w:proofErr w:type="gramStart"/>
      <w:r w:rsidRPr="007C33B1">
        <w:rPr>
          <w:rFonts w:ascii="仿宋" w:eastAsia="仿宋" w:hAnsi="仿宋" w:hint="eastAsia"/>
          <w:sz w:val="32"/>
          <w:szCs w:val="32"/>
        </w:rPr>
        <w:t>类财政</w:t>
      </w:r>
      <w:proofErr w:type="gramEnd"/>
      <w:r w:rsidRPr="007C33B1">
        <w:rPr>
          <w:rFonts w:ascii="仿宋" w:eastAsia="仿宋" w:hAnsi="仿宋" w:hint="eastAsia"/>
          <w:sz w:val="32"/>
          <w:szCs w:val="32"/>
        </w:rPr>
        <w:t>资助项目或奖励的单位，有关主管部门要给予约谈主要负责人、停拨或核减经费、记入科研诚信严重失信行为数据库、移送司法机关等处理。</w:t>
      </w:r>
    </w:p>
    <w:p w14:paraId="14A92EF2" w14:textId="1A8017F8"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w:t>
      </w:r>
      <w:r w:rsidRPr="007C33B1">
        <w:rPr>
          <w:rFonts w:ascii="仿宋" w:eastAsia="仿宋" w:hAnsi="仿宋" w:hint="eastAsia"/>
          <w:sz w:val="32"/>
          <w:szCs w:val="32"/>
        </w:rPr>
        <w:lastRenderedPageBreak/>
        <w:t>院士增选、人才基地评审等挂钩。推动在行政许可、公共采购、评先创优、金融支持、资质等级评定、纳税信用评价等工作中将科研诚信状况作为重要参考。</w:t>
      </w:r>
    </w:p>
    <w:p w14:paraId="3143D38C" w14:textId="4ECF7371"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七、加快推进科研诚信信息化建设</w:t>
      </w:r>
    </w:p>
    <w:p w14:paraId="268A5AE3" w14:textId="69A6DF76"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14:paraId="7A7C90A8" w14:textId="668D48C4"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14:paraId="3191BD12" w14:textId="3EB07950"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（二十四）加强科研诚信信息共享应用。逐步推动科研诚信信息系统与全国信用信息共享平台、地方科研诚信信息系统互联互通，分阶段分权限实现信息共享，为实现跨部门跨地区联合惩戒提供支撑。</w:t>
      </w:r>
    </w:p>
    <w:p w14:paraId="41FBE464" w14:textId="296F361A"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八、保障措施</w:t>
      </w:r>
    </w:p>
    <w:p w14:paraId="75D1FF07" w14:textId="45CE786D"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（二十五）加强党对科研诚信建设工作的领导。各级党委（党</w:t>
      </w:r>
      <w:r w:rsidRPr="007C33B1">
        <w:rPr>
          <w:rFonts w:ascii="仿宋" w:eastAsia="仿宋" w:hAnsi="仿宋" w:hint="eastAsia"/>
          <w:sz w:val="32"/>
          <w:szCs w:val="32"/>
        </w:rPr>
        <w:lastRenderedPageBreak/>
        <w:t>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14:paraId="4D8CAE09" w14:textId="27B0C005"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14:paraId="1C90CA87" w14:textId="7C2CB1BB" w:rsidR="007C33B1" w:rsidRPr="007C33B1" w:rsidRDefault="007C33B1" w:rsidP="007C33B1">
      <w:pPr>
        <w:spacing w:line="560" w:lineRule="exact"/>
        <w:rPr>
          <w:rFonts w:ascii="仿宋" w:eastAsia="仿宋" w:hAnsi="仿宋" w:hint="eastAsia"/>
          <w:sz w:val="32"/>
          <w:szCs w:val="32"/>
        </w:rPr>
      </w:pPr>
      <w:r w:rsidRPr="007C33B1">
        <w:rPr>
          <w:rFonts w:ascii="仿宋" w:eastAsia="仿宋" w:hAnsi="仿宋" w:hint="eastAsia"/>
          <w:sz w:val="32"/>
          <w:szCs w:val="32"/>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bookmarkStart w:id="0" w:name="_GoBack"/>
      <w:bookmarkEnd w:id="0"/>
    </w:p>
    <w:p w14:paraId="5EC76950" w14:textId="79B65F47" w:rsidR="00DC5A0F" w:rsidRPr="007C33B1" w:rsidRDefault="007C33B1" w:rsidP="007C33B1">
      <w:pPr>
        <w:spacing w:line="560" w:lineRule="exact"/>
        <w:rPr>
          <w:rFonts w:ascii="仿宋" w:eastAsia="仿宋" w:hAnsi="仿宋"/>
          <w:sz w:val="32"/>
          <w:szCs w:val="32"/>
        </w:rPr>
      </w:pPr>
      <w:r w:rsidRPr="007C33B1">
        <w:rPr>
          <w:rFonts w:ascii="仿宋" w:eastAsia="仿宋" w:hAnsi="仿宋" w:hint="eastAsia"/>
          <w:sz w:val="32"/>
          <w:szCs w:val="32"/>
        </w:rPr>
        <w:t>（二十八）积极开展国际交流合作。积极开展与相关国家、国际组织等的交流合作，加强对科技发展带来的科研诚信建设新情况新问题研究，共同完善国际科研规范，有效应对跨国跨地区科研诚信案件。</w:t>
      </w:r>
    </w:p>
    <w:sectPr w:rsidR="00DC5A0F" w:rsidRPr="007C3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31"/>
    <w:rsid w:val="001F2131"/>
    <w:rsid w:val="00447D69"/>
    <w:rsid w:val="0062450C"/>
    <w:rsid w:val="007C33B1"/>
    <w:rsid w:val="007D2202"/>
    <w:rsid w:val="00D7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6F95"/>
  <w15:chartTrackingRefBased/>
  <w15:docId w15:val="{E227D075-A2C7-4242-B45A-08EB0FC0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di</dc:creator>
  <cp:keywords/>
  <dc:description/>
  <cp:lastModifiedBy>wang di</cp:lastModifiedBy>
  <cp:revision>6</cp:revision>
  <dcterms:created xsi:type="dcterms:W3CDTF">2018-05-31T03:20:00Z</dcterms:created>
  <dcterms:modified xsi:type="dcterms:W3CDTF">2018-05-31T03:25:00Z</dcterms:modified>
</cp:coreProperties>
</file>